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05E" w:rsidRDefault="0013105E" w:rsidP="0013105E">
      <w:r>
        <w:t>Q: The description under the Heavy Maintenance portion of Scope of Work says to "Pave 26,880 square feet with 3 inches of compacted asphalt" but the Stabilization Contingency portion says to "Strip off 4 inches of GSA and stockpile on site". Why we are stripping 4" and replacing with 3"?</w:t>
      </w:r>
    </w:p>
    <w:p w:rsidR="0013105E" w:rsidRDefault="0013105E" w:rsidP="0013105E">
      <w:r>
        <w:t xml:space="preserve"> A: In the Heavy Phase, our proposal verbiage presumes that there will not be a stabilization process as the Stabilization “Contingency” is not assumed to be necessary. We note that we are paving with 3 inches of compacted asphalt and that holds true throughout the project whether or not the stabilization contingency is enacted. In the Stabilization Contingency, we note that we are stripping off 4 inches of the existing GSA and stockpiling it on site (material is not hauled off).  The stripping of the GSA is completed before the subgrade stabilization and the GSA is then replaced before the paving process.</w:t>
      </w:r>
    </w:p>
    <w:p w:rsidR="0013105E" w:rsidRDefault="0013105E" w:rsidP="0013105E">
      <w:r>
        <w:t xml:space="preserve">  </w:t>
      </w:r>
    </w:p>
    <w:p w:rsidR="0013105E" w:rsidRDefault="0013105E" w:rsidP="0013105E">
      <w:r>
        <w:t>The stabilization process provides a layer of solid surface so that the newly paved surface can be adequately compacted.  Stripping off a 4 inch layer of GSA allows the contractor to stabilize deeper into the subgrade. Once the stabilization process is completed, the GSA that has been stripped off and stockpiled on site (not hauled to landfill or to an aggregate supplier) is replaced and is intended to act as a buffer between the stabilized subgrade and the newly (3 inch) paved surface. This process is considered an industry best practice. The alternative and cheaper approach places new asphalt directly on the stabilized subgrade. The cheaper approach is not promoted by our operation because the stabilized subgrade can crack due to the normal movement of the earth/subgrade. This cracking can send reflective crack into the new surface, unless the 4 inch GSA buffer is there to absorb the deflection.</w:t>
      </w:r>
    </w:p>
    <w:p w:rsidR="0013105E" w:rsidRDefault="0013105E" w:rsidP="0013105E">
      <w:r>
        <w:t xml:space="preserve"> </w:t>
      </w:r>
    </w:p>
    <w:p w:rsidR="0013105E" w:rsidRDefault="0013105E" w:rsidP="0013105E">
      <w:r>
        <w:t xml:space="preserve"> </w:t>
      </w:r>
    </w:p>
    <w:p w:rsidR="0013105E" w:rsidRDefault="0013105E" w:rsidP="0013105E">
      <w:r>
        <w:t>Q: Why does it say under Heavy Maintenance to "Haul off excess material as needed" and then in the Stabilization Contingency section, it says to "stockpile on site"?</w:t>
      </w:r>
    </w:p>
    <w:p w:rsidR="0013105E" w:rsidRDefault="0013105E" w:rsidP="0013105E">
      <w:r>
        <w:t>A: In the Heavy Maintenance Phase, the existing asphalt is demolish</w:t>
      </w:r>
      <w:r>
        <w:t>ed</w:t>
      </w:r>
      <w:r>
        <w:t xml:space="preserve"> through pulverization or milling. It is not known exactly how much material will be needed to be hauled off to bring the site back to the existing or desired grades. As result, we use the phrase “haul </w:t>
      </w:r>
      <w:r>
        <w:t>off excess material as needed” a</w:t>
      </w:r>
      <w:r>
        <w:t>s applicable.  In the Stabilization Contingency, there is no haul off as the top 4 inches of the existing GSA is stripped off and maintained on site allowing the subgrade to be stabilized. The GSA is then replaced to place a layer of aggregate acting as a buffer between the stabilized subgrade and new pave</w:t>
      </w:r>
      <w:r>
        <w:t>d</w:t>
      </w:r>
      <w:r>
        <w:t xml:space="preserve"> surface</w:t>
      </w:r>
      <w:r>
        <w:t>.</w:t>
      </w:r>
    </w:p>
    <w:p w:rsidR="0013105E" w:rsidRDefault="0013105E" w:rsidP="0013105E">
      <w:r>
        <w:t xml:space="preserve"> </w:t>
      </w:r>
      <w:bookmarkStart w:id="0" w:name="_GoBack"/>
      <w:bookmarkEnd w:id="0"/>
    </w:p>
    <w:p w:rsidR="0013105E" w:rsidRDefault="0013105E" w:rsidP="0013105E">
      <w:r>
        <w:t xml:space="preserve"> </w:t>
      </w:r>
    </w:p>
    <w:p w:rsidR="0013105E" w:rsidRDefault="0013105E" w:rsidP="0013105E">
      <w:r>
        <w:t>Q: Why aren't we receiving a credit for the GSA that is being hauled off?</w:t>
      </w:r>
    </w:p>
    <w:p w:rsidR="0013105E" w:rsidRDefault="0013105E" w:rsidP="0013105E">
      <w:r>
        <w:t xml:space="preserve">A: Ace Asphalt will make no profit by selling the GSA on this project. As result, there are no funds to credit. It is true that GSA (pulverized material) has a value; however, that is limited to a buy-sell agreement between a buyer and seller of materials such as aggregates, asphalt concrete and other related materials. Contractors typically performing this type of work are not materials suppliers and therefore are not equipped to stockpile, market and warranty the viability of the exported materials, in this case GSA. Routinely, the exported materials are hauled to a viable marketer of aggregates (or </w:t>
      </w:r>
      <w:r>
        <w:lastRenderedPageBreak/>
        <w:t>landfill, if you are not an environmentally conscious contractor) where they are often dumped free of charge and there is no compensation to the contractor.</w:t>
      </w:r>
    </w:p>
    <w:p w:rsidR="0013105E" w:rsidRDefault="0013105E" w:rsidP="0013105E">
      <w:r>
        <w:t xml:space="preserve"> </w:t>
      </w:r>
    </w:p>
    <w:p w:rsidR="0013105E" w:rsidRDefault="0013105E" w:rsidP="0013105E">
      <w:r>
        <w:t xml:space="preserve"> </w:t>
      </w:r>
    </w:p>
    <w:p w:rsidR="0013105E" w:rsidRDefault="0013105E" w:rsidP="0013105E">
      <w:r>
        <w:t>Q: Are taxes included in price in the total price?</w:t>
      </w:r>
    </w:p>
    <w:p w:rsidR="002C4D00" w:rsidRDefault="0013105E" w:rsidP="0013105E">
      <w:r>
        <w:t xml:space="preserve"> A: Sales taxes are compiled on the supplies or materials purchased to complete the project and blended into the pricing. There is no sales tax that can be charged. Further, materials taxes are not to be broken out or shown in proposals of this nature.</w:t>
      </w:r>
    </w:p>
    <w:sectPr w:rsidR="002C4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5E"/>
    <w:rsid w:val="0013105E"/>
    <w:rsid w:val="002C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57FE5-7161-4FAF-9567-7C7C0832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49779">
      <w:bodyDiv w:val="1"/>
      <w:marLeft w:val="0"/>
      <w:marRight w:val="0"/>
      <w:marTop w:val="0"/>
      <w:marBottom w:val="0"/>
      <w:divBdr>
        <w:top w:val="none" w:sz="0" w:space="0" w:color="auto"/>
        <w:left w:val="none" w:sz="0" w:space="0" w:color="auto"/>
        <w:bottom w:val="none" w:sz="0" w:space="0" w:color="auto"/>
        <w:right w:val="none" w:sz="0" w:space="0" w:color="auto"/>
      </w:divBdr>
      <w:divsChild>
        <w:div w:id="2036689415">
          <w:marLeft w:val="0"/>
          <w:marRight w:val="0"/>
          <w:marTop w:val="0"/>
          <w:marBottom w:val="0"/>
          <w:divBdr>
            <w:top w:val="none" w:sz="0" w:space="0" w:color="auto"/>
            <w:left w:val="none" w:sz="0" w:space="0" w:color="auto"/>
            <w:bottom w:val="none" w:sz="0" w:space="0" w:color="auto"/>
            <w:right w:val="none" w:sz="0" w:space="0" w:color="auto"/>
          </w:divBdr>
          <w:divsChild>
            <w:div w:id="157542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MUSD</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 Tennyson</dc:creator>
  <cp:keywords/>
  <dc:description/>
  <cp:lastModifiedBy>Laura M Tennyson</cp:lastModifiedBy>
  <cp:revision>1</cp:revision>
  <dcterms:created xsi:type="dcterms:W3CDTF">2017-11-03T21:21:00Z</dcterms:created>
  <dcterms:modified xsi:type="dcterms:W3CDTF">2017-11-03T21:24:00Z</dcterms:modified>
</cp:coreProperties>
</file>